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B810D8A" w:rsidR="00236C6B" w:rsidRDefault="00535E25">
      <w:pPr>
        <w:rPr>
          <w:b/>
          <w:sz w:val="24"/>
          <w:szCs w:val="24"/>
        </w:rPr>
      </w:pPr>
      <w:bookmarkStart w:id="0" w:name="_heading=h.gjdgxs" w:colFirst="0" w:colLast="0"/>
      <w:bookmarkEnd w:id="0"/>
      <w:r>
        <w:rPr>
          <w:b/>
          <w:sz w:val="24"/>
          <w:szCs w:val="24"/>
        </w:rPr>
        <w:t>Indicators of vulnerability to radicalisation</w:t>
      </w:r>
    </w:p>
    <w:p w14:paraId="10F1416D" w14:textId="06B9887C" w:rsidR="004C1D1C" w:rsidRPr="004C1D1C" w:rsidRDefault="004C1D1C">
      <w:pPr>
        <w:rPr>
          <w:color w:val="70AD47" w:themeColor="accent6"/>
          <w:sz w:val="24"/>
          <w:szCs w:val="24"/>
        </w:rPr>
      </w:pPr>
      <w:r w:rsidRPr="004C1D1C">
        <w:rPr>
          <w:color w:val="70AD47" w:themeColor="accent6"/>
          <w:sz w:val="24"/>
          <w:szCs w:val="24"/>
        </w:rPr>
        <w:t xml:space="preserve">Staff must be alert to the risk of children being drawn into terrorism and extremism. This section provides an overview of the key terms and indicators of vulnerability, which are to be used in conjunction with the latest statutory guidance, </w:t>
      </w:r>
      <w:r w:rsidRPr="004C1D1C">
        <w:rPr>
          <w:bCs/>
          <w:color w:val="70AD47" w:themeColor="accent6"/>
          <w:sz w:val="24"/>
          <w:szCs w:val="24"/>
        </w:rPr>
        <w:t>Keeping Children Safe in Education (KCSIE) 2025</w:t>
      </w:r>
      <w:r w:rsidRPr="004C1D1C">
        <w:rPr>
          <w:color w:val="70AD47" w:themeColor="accent6"/>
          <w:sz w:val="24"/>
          <w:szCs w:val="24"/>
        </w:rPr>
        <w:t xml:space="preserve">, and the most recent </w:t>
      </w:r>
      <w:r w:rsidRPr="004C1D1C">
        <w:rPr>
          <w:bCs/>
          <w:color w:val="70AD47" w:themeColor="accent6"/>
          <w:sz w:val="24"/>
          <w:szCs w:val="24"/>
        </w:rPr>
        <w:t>Prevent Duty Guidance for England and Wales</w:t>
      </w:r>
      <w:r w:rsidRPr="004C1D1C">
        <w:rPr>
          <w:color w:val="70AD47" w:themeColor="accent6"/>
          <w:sz w:val="24"/>
          <w:szCs w:val="24"/>
        </w:rPr>
        <w:t>.</w:t>
      </w:r>
    </w:p>
    <w:p w14:paraId="2CA5E0B9" w14:textId="77777777" w:rsidR="004C1D1C" w:rsidRDefault="004C1D1C">
      <w:pPr>
        <w:rPr>
          <w:b/>
          <w:sz w:val="24"/>
          <w:szCs w:val="24"/>
        </w:rPr>
      </w:pPr>
    </w:p>
    <w:p w14:paraId="00000002" w14:textId="1E9DA9F6" w:rsidR="00236C6B" w:rsidRDefault="00535E25">
      <w:pPr>
        <w:numPr>
          <w:ilvl w:val="0"/>
          <w:numId w:val="2"/>
        </w:numPr>
        <w:pBdr>
          <w:top w:val="nil"/>
          <w:left w:val="nil"/>
          <w:bottom w:val="nil"/>
          <w:right w:val="nil"/>
          <w:between w:val="nil"/>
        </w:pBdr>
        <w:spacing w:after="0"/>
        <w:rPr>
          <w:color w:val="000000"/>
          <w:sz w:val="24"/>
          <w:szCs w:val="24"/>
        </w:rPr>
      </w:pPr>
      <w:r w:rsidRPr="004C1D1C">
        <w:rPr>
          <w:b/>
          <w:color w:val="000000"/>
          <w:sz w:val="24"/>
          <w:szCs w:val="24"/>
        </w:rPr>
        <w:t>Radicalisation</w:t>
      </w:r>
      <w:r>
        <w:rPr>
          <w:color w:val="000000"/>
          <w:sz w:val="24"/>
          <w:szCs w:val="24"/>
        </w:rPr>
        <w:t xml:space="preserve"> refers to the process by which a person comes to support terrorism and forms of extremism leading to terrorism.</w:t>
      </w:r>
    </w:p>
    <w:p w14:paraId="218E176A" w14:textId="77777777" w:rsidR="001970B5" w:rsidRDefault="001970B5" w:rsidP="001970B5">
      <w:pPr>
        <w:pBdr>
          <w:top w:val="nil"/>
          <w:left w:val="nil"/>
          <w:bottom w:val="nil"/>
          <w:right w:val="nil"/>
          <w:between w:val="nil"/>
        </w:pBdr>
        <w:spacing w:after="0"/>
        <w:ind w:left="644"/>
        <w:rPr>
          <w:color w:val="000000"/>
          <w:sz w:val="24"/>
          <w:szCs w:val="24"/>
        </w:rPr>
      </w:pPr>
    </w:p>
    <w:p w14:paraId="00000004" w14:textId="77257207" w:rsidR="00236C6B" w:rsidRPr="004C1D1C" w:rsidRDefault="004C1D1C" w:rsidP="004C1D1C">
      <w:pPr>
        <w:numPr>
          <w:ilvl w:val="0"/>
          <w:numId w:val="2"/>
        </w:numPr>
        <w:pBdr>
          <w:top w:val="nil"/>
          <w:left w:val="nil"/>
          <w:bottom w:val="nil"/>
          <w:right w:val="nil"/>
          <w:between w:val="nil"/>
        </w:pBdr>
        <w:ind w:left="720"/>
        <w:rPr>
          <w:strike/>
          <w:color w:val="70AD47" w:themeColor="accent6"/>
          <w:sz w:val="24"/>
          <w:szCs w:val="24"/>
        </w:rPr>
      </w:pPr>
      <w:r w:rsidRPr="004C1D1C">
        <w:rPr>
          <w:b/>
          <w:color w:val="70AD47" w:themeColor="accent6"/>
          <w:sz w:val="24"/>
          <w:szCs w:val="24"/>
        </w:rPr>
        <w:t xml:space="preserve">Extremism </w:t>
      </w:r>
      <w:r w:rsidRPr="004C1D1C">
        <w:rPr>
          <w:color w:val="70AD47" w:themeColor="accent6"/>
          <w:sz w:val="24"/>
          <w:szCs w:val="24"/>
        </w:rPr>
        <w:t>(UK Government, 2024 - as adopted by KCSIE 2025) is the promotion or advancement of an ideology based on violence, hatred or intolerance, which aims to: negate or destroy the fundamental rights and freedoms of others; or undermine, overturn or replace the UK’s system of liberal parliamentary democracy and democratic rights; or intentionally create a permissive environment for others to achieve the results.</w:t>
      </w:r>
      <w:r>
        <w:rPr>
          <w:color w:val="70AD47" w:themeColor="accent6"/>
          <w:sz w:val="24"/>
          <w:szCs w:val="24"/>
        </w:rPr>
        <w:t xml:space="preserve"> </w:t>
      </w:r>
      <w:r w:rsidR="00535E25" w:rsidRPr="004C1D1C">
        <w:rPr>
          <w:strike/>
          <w:color w:val="70AD47" w:themeColor="accent6"/>
          <w:sz w:val="24"/>
          <w:szCs w:val="24"/>
        </w:rPr>
        <w:t>Extremism is defined by the Government in the Prevent Strategy as:</w:t>
      </w:r>
      <w:r>
        <w:rPr>
          <w:strike/>
          <w:color w:val="70AD47" w:themeColor="accent6"/>
          <w:sz w:val="24"/>
          <w:szCs w:val="24"/>
        </w:rPr>
        <w:t xml:space="preserve"> </w:t>
      </w:r>
      <w:r w:rsidR="00535E25" w:rsidRPr="004C1D1C">
        <w:rPr>
          <w:strike/>
          <w:color w:val="70AD47" w:themeColor="accent6"/>
          <w:sz w:val="24"/>
          <w:szCs w:val="24"/>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00000005" w14:textId="77777777" w:rsidR="00236C6B" w:rsidRDefault="00535E25" w:rsidP="004C1D1C">
      <w:pPr>
        <w:pBdr>
          <w:top w:val="nil"/>
          <w:left w:val="nil"/>
          <w:bottom w:val="nil"/>
          <w:right w:val="nil"/>
          <w:between w:val="nil"/>
        </w:pBdr>
        <w:spacing w:after="0"/>
        <w:ind w:left="720"/>
        <w:rPr>
          <w:color w:val="000000"/>
          <w:sz w:val="24"/>
          <w:szCs w:val="24"/>
        </w:rPr>
      </w:pPr>
      <w:r>
        <w:rPr>
          <w:color w:val="000000"/>
          <w:sz w:val="24"/>
          <w:szCs w:val="24"/>
        </w:rPr>
        <w:t>Extremism is defined by the Crown Prosecution Service as:</w:t>
      </w:r>
    </w:p>
    <w:p w14:paraId="00000006" w14:textId="77777777" w:rsidR="00236C6B" w:rsidRDefault="00535E25">
      <w:pPr>
        <w:pBdr>
          <w:top w:val="nil"/>
          <w:left w:val="nil"/>
          <w:bottom w:val="nil"/>
          <w:right w:val="nil"/>
          <w:between w:val="nil"/>
        </w:pBdr>
        <w:spacing w:after="0"/>
        <w:ind w:left="720"/>
        <w:rPr>
          <w:color w:val="000000"/>
          <w:sz w:val="24"/>
          <w:szCs w:val="24"/>
        </w:rPr>
      </w:pPr>
      <w:r>
        <w:rPr>
          <w:color w:val="000000"/>
          <w:sz w:val="24"/>
          <w:szCs w:val="24"/>
        </w:rPr>
        <w:t>The demonstration of unacceptable behaviour by using any means or medium to express views which:</w:t>
      </w:r>
    </w:p>
    <w:p w14:paraId="00000007" w14:textId="77777777" w:rsidR="00236C6B" w:rsidRDefault="00535E25">
      <w:pPr>
        <w:numPr>
          <w:ilvl w:val="0"/>
          <w:numId w:val="3"/>
        </w:numPr>
        <w:pBdr>
          <w:top w:val="nil"/>
          <w:left w:val="nil"/>
          <w:bottom w:val="nil"/>
          <w:right w:val="nil"/>
          <w:between w:val="nil"/>
        </w:pBdr>
        <w:spacing w:after="0"/>
        <w:rPr>
          <w:color w:val="000000"/>
          <w:sz w:val="24"/>
          <w:szCs w:val="24"/>
        </w:rPr>
      </w:pPr>
      <w:r>
        <w:rPr>
          <w:color w:val="000000"/>
          <w:sz w:val="24"/>
          <w:szCs w:val="24"/>
        </w:rPr>
        <w:t>Encourage, justify or glorify terrorist violence in furtherance of particular beliefs;</w:t>
      </w:r>
    </w:p>
    <w:p w14:paraId="00000008" w14:textId="77777777" w:rsidR="00236C6B" w:rsidRDefault="00535E25">
      <w:pPr>
        <w:numPr>
          <w:ilvl w:val="0"/>
          <w:numId w:val="3"/>
        </w:numPr>
        <w:pBdr>
          <w:top w:val="nil"/>
          <w:left w:val="nil"/>
          <w:bottom w:val="nil"/>
          <w:right w:val="nil"/>
          <w:between w:val="nil"/>
        </w:pBdr>
        <w:spacing w:after="0"/>
        <w:rPr>
          <w:color w:val="000000"/>
          <w:sz w:val="24"/>
          <w:szCs w:val="24"/>
        </w:rPr>
      </w:pPr>
      <w:r>
        <w:rPr>
          <w:color w:val="000000"/>
          <w:sz w:val="24"/>
          <w:szCs w:val="24"/>
        </w:rPr>
        <w:t>Seek to provoke others to terrorist acts;</w:t>
      </w:r>
    </w:p>
    <w:p w14:paraId="00000009" w14:textId="77777777" w:rsidR="00236C6B" w:rsidRDefault="00535E25">
      <w:pPr>
        <w:numPr>
          <w:ilvl w:val="0"/>
          <w:numId w:val="3"/>
        </w:numPr>
        <w:pBdr>
          <w:top w:val="nil"/>
          <w:left w:val="nil"/>
          <w:bottom w:val="nil"/>
          <w:right w:val="nil"/>
          <w:between w:val="nil"/>
        </w:pBdr>
        <w:spacing w:after="0"/>
        <w:rPr>
          <w:color w:val="000000"/>
          <w:sz w:val="24"/>
          <w:szCs w:val="24"/>
        </w:rPr>
      </w:pPr>
      <w:r>
        <w:rPr>
          <w:color w:val="000000"/>
          <w:sz w:val="24"/>
          <w:szCs w:val="24"/>
        </w:rPr>
        <w:t>Encourage other serious criminal activity or seek to provoke others to serious criminal acts; or</w:t>
      </w:r>
    </w:p>
    <w:p w14:paraId="0000000A" w14:textId="77777777" w:rsidR="00236C6B" w:rsidRDefault="00535E25">
      <w:pPr>
        <w:numPr>
          <w:ilvl w:val="0"/>
          <w:numId w:val="3"/>
        </w:numPr>
        <w:pBdr>
          <w:top w:val="nil"/>
          <w:left w:val="nil"/>
          <w:bottom w:val="nil"/>
          <w:right w:val="nil"/>
          <w:between w:val="nil"/>
        </w:pBdr>
        <w:spacing w:after="0"/>
        <w:rPr>
          <w:color w:val="000000"/>
          <w:sz w:val="24"/>
          <w:szCs w:val="24"/>
        </w:rPr>
      </w:pPr>
      <w:r>
        <w:rPr>
          <w:color w:val="000000"/>
          <w:sz w:val="24"/>
          <w:szCs w:val="24"/>
        </w:rPr>
        <w:t>Foster hatred which might lead to inter-community violence in the UK.</w:t>
      </w:r>
    </w:p>
    <w:p w14:paraId="453A6818" w14:textId="08B9125F" w:rsidR="004C1D1C" w:rsidRDefault="004C1D1C" w:rsidP="004C1D1C">
      <w:pPr>
        <w:pBdr>
          <w:top w:val="nil"/>
          <w:left w:val="nil"/>
          <w:bottom w:val="nil"/>
          <w:right w:val="nil"/>
          <w:between w:val="nil"/>
        </w:pBdr>
        <w:spacing w:after="0"/>
        <w:ind w:left="720"/>
        <w:rPr>
          <w:color w:val="000000"/>
          <w:sz w:val="24"/>
          <w:szCs w:val="24"/>
        </w:rPr>
      </w:pPr>
    </w:p>
    <w:p w14:paraId="3F027BC9" w14:textId="55C17863" w:rsidR="004C1D1C" w:rsidRPr="004C1D1C" w:rsidRDefault="004C1D1C" w:rsidP="004C1D1C">
      <w:pPr>
        <w:pBdr>
          <w:top w:val="nil"/>
          <w:left w:val="nil"/>
          <w:bottom w:val="nil"/>
          <w:right w:val="nil"/>
          <w:between w:val="nil"/>
        </w:pBdr>
        <w:spacing w:after="0"/>
        <w:ind w:left="720"/>
        <w:rPr>
          <w:color w:val="70AD47" w:themeColor="accent6"/>
          <w:sz w:val="24"/>
          <w:szCs w:val="24"/>
        </w:rPr>
      </w:pPr>
      <w:r w:rsidRPr="004C1D1C">
        <w:rPr>
          <w:b/>
          <w:bCs/>
          <w:color w:val="70AD47" w:themeColor="accent6"/>
        </w:rPr>
        <w:t>Note on Extremism Definition:</w:t>
      </w:r>
      <w:r w:rsidRPr="004C1D1C">
        <w:rPr>
          <w:color w:val="70AD47" w:themeColor="accent6"/>
        </w:rPr>
        <w:t xml:space="preserve"> The previous Government definition which specifically included "calls for the death of members of our armed forces" has been superseded by the wider 2024 definition of extremism for the purpose of the Prevent duty. Staff should be aware that the new definition still encompasses such behaviour under its aims, such as "negating or destroying the fundamental rights and freedoms of others" or "using or excusing violence towards public officials, including British armed forces and police forces, to stop them carrying out their duties"</w:t>
      </w:r>
    </w:p>
    <w:p w14:paraId="753AB422" w14:textId="7A345F8E" w:rsidR="004C1D1C" w:rsidRDefault="004C1D1C" w:rsidP="004C1D1C">
      <w:pPr>
        <w:pBdr>
          <w:top w:val="nil"/>
          <w:left w:val="nil"/>
          <w:bottom w:val="nil"/>
          <w:right w:val="nil"/>
          <w:between w:val="nil"/>
        </w:pBdr>
        <w:spacing w:after="0"/>
        <w:ind w:left="720"/>
        <w:rPr>
          <w:color w:val="000000"/>
          <w:sz w:val="24"/>
          <w:szCs w:val="24"/>
        </w:rPr>
      </w:pPr>
    </w:p>
    <w:p w14:paraId="5B0FD05B" w14:textId="4E477A3B" w:rsidR="004C1D1C" w:rsidRDefault="004C1D1C" w:rsidP="004C1D1C">
      <w:pPr>
        <w:pBdr>
          <w:top w:val="nil"/>
          <w:left w:val="nil"/>
          <w:bottom w:val="nil"/>
          <w:right w:val="nil"/>
          <w:between w:val="nil"/>
        </w:pBdr>
        <w:spacing w:after="0"/>
        <w:ind w:left="720"/>
        <w:rPr>
          <w:color w:val="000000"/>
          <w:sz w:val="24"/>
          <w:szCs w:val="24"/>
        </w:rPr>
      </w:pPr>
      <w:r w:rsidRPr="004C1D1C">
        <w:rPr>
          <w:b/>
          <w:color w:val="70AD47" w:themeColor="accent6"/>
          <w:sz w:val="24"/>
          <w:szCs w:val="24"/>
        </w:rPr>
        <w:t>General Principles</w:t>
      </w:r>
      <w:r>
        <w:rPr>
          <w:b/>
          <w:color w:val="70AD47" w:themeColor="accent6"/>
          <w:sz w:val="24"/>
          <w:szCs w:val="24"/>
        </w:rPr>
        <w:t>:</w:t>
      </w:r>
    </w:p>
    <w:p w14:paraId="1848CDB4" w14:textId="6324F733" w:rsidR="004C1D1C" w:rsidRPr="001970B5" w:rsidRDefault="00535E25" w:rsidP="004C1D1C">
      <w:pPr>
        <w:pStyle w:val="ListParagraph"/>
        <w:numPr>
          <w:ilvl w:val="0"/>
          <w:numId w:val="2"/>
        </w:numPr>
        <w:pBdr>
          <w:top w:val="nil"/>
          <w:left w:val="nil"/>
          <w:bottom w:val="nil"/>
          <w:right w:val="nil"/>
          <w:between w:val="nil"/>
        </w:pBdr>
        <w:spacing w:after="0"/>
        <w:rPr>
          <w:color w:val="000000"/>
          <w:sz w:val="24"/>
          <w:szCs w:val="24"/>
        </w:rPr>
      </w:pPr>
      <w:r w:rsidRPr="004C1D1C">
        <w:rPr>
          <w:color w:val="000000"/>
          <w:sz w:val="24"/>
          <w:szCs w:val="24"/>
        </w:rPr>
        <w:t>There is no such thing as a ‘typical extremist’: those who become involved in extremist actions come from a range of backgrounds and experiences, and most individuals, even those who hold radical views, do not become involved in violent extremist activity.</w:t>
      </w:r>
      <w:r w:rsidR="004C1D1C" w:rsidRPr="004C1D1C">
        <w:rPr>
          <w:color w:val="000000"/>
          <w:sz w:val="24"/>
          <w:szCs w:val="24"/>
        </w:rPr>
        <w:t xml:space="preserve"> </w:t>
      </w:r>
      <w:r w:rsidR="004C1D1C" w:rsidRPr="004C1D1C">
        <w:rPr>
          <w:color w:val="70AD47" w:themeColor="accent6"/>
        </w:rPr>
        <w:t xml:space="preserve">Staff should exercise </w:t>
      </w:r>
      <w:r w:rsidR="004C1D1C" w:rsidRPr="004C1D1C">
        <w:rPr>
          <w:bCs/>
          <w:color w:val="70AD47" w:themeColor="accent6"/>
        </w:rPr>
        <w:t>professional curiosity</w:t>
      </w:r>
      <w:r w:rsidR="004C1D1C" w:rsidRPr="004C1D1C">
        <w:rPr>
          <w:color w:val="70AD47" w:themeColor="accent6"/>
        </w:rPr>
        <w:t xml:space="preserve"> and be alert to vulnerabilities that may be exploited by violent extremists.</w:t>
      </w:r>
    </w:p>
    <w:p w14:paraId="1C2C5A7D" w14:textId="08AB5BA3" w:rsidR="001970B5" w:rsidRDefault="001970B5" w:rsidP="001970B5">
      <w:pPr>
        <w:pBdr>
          <w:top w:val="nil"/>
          <w:left w:val="nil"/>
          <w:bottom w:val="nil"/>
          <w:right w:val="nil"/>
          <w:between w:val="nil"/>
        </w:pBdr>
        <w:spacing w:after="0"/>
        <w:ind w:left="644"/>
        <w:rPr>
          <w:color w:val="000000"/>
          <w:sz w:val="24"/>
          <w:szCs w:val="24"/>
        </w:rPr>
      </w:pPr>
    </w:p>
    <w:p w14:paraId="3F0046DD" w14:textId="0BE43EBC" w:rsidR="001970B5" w:rsidRPr="001970B5" w:rsidRDefault="001970B5" w:rsidP="001970B5">
      <w:pPr>
        <w:pBdr>
          <w:top w:val="nil"/>
          <w:left w:val="nil"/>
          <w:bottom w:val="nil"/>
          <w:right w:val="nil"/>
          <w:between w:val="nil"/>
        </w:pBdr>
        <w:spacing w:after="0"/>
        <w:ind w:left="644"/>
        <w:rPr>
          <w:b/>
          <w:color w:val="70AD47" w:themeColor="accent6"/>
          <w:sz w:val="24"/>
          <w:szCs w:val="24"/>
        </w:rPr>
      </w:pPr>
      <w:r>
        <w:rPr>
          <w:b/>
          <w:color w:val="70AD47" w:themeColor="accent6"/>
          <w:sz w:val="24"/>
          <w:szCs w:val="24"/>
        </w:rPr>
        <w:t>Indicators of vulnerability:</w:t>
      </w:r>
    </w:p>
    <w:p w14:paraId="0000000C" w14:textId="5C1E7A5B" w:rsidR="00236C6B" w:rsidRPr="001970B5" w:rsidRDefault="00535E25" w:rsidP="001970B5">
      <w:pPr>
        <w:pBdr>
          <w:top w:val="nil"/>
          <w:left w:val="nil"/>
          <w:bottom w:val="nil"/>
          <w:right w:val="nil"/>
          <w:between w:val="nil"/>
        </w:pBdr>
        <w:spacing w:after="0"/>
        <w:ind w:left="284"/>
        <w:rPr>
          <w:color w:val="000000"/>
          <w:sz w:val="24"/>
          <w:szCs w:val="24"/>
        </w:rPr>
      </w:pPr>
      <w:r w:rsidRPr="001970B5">
        <w:rPr>
          <w:color w:val="000000"/>
          <w:sz w:val="24"/>
          <w:szCs w:val="24"/>
        </w:rPr>
        <w:t>Pupils may become susceptible to radicalisation through a range of social, personal and environmental factors-it is known that violent extremists exploit vulnerabilities in individuals to drive a wedge between them and their families and communities. It is vital that school staff are able to recognise those vulnerabilities.</w:t>
      </w:r>
    </w:p>
    <w:p w14:paraId="0000000D" w14:textId="77777777" w:rsidR="00236C6B" w:rsidRDefault="00535E25">
      <w:pPr>
        <w:numPr>
          <w:ilvl w:val="0"/>
          <w:numId w:val="2"/>
        </w:numPr>
        <w:pBdr>
          <w:top w:val="nil"/>
          <w:left w:val="nil"/>
          <w:bottom w:val="nil"/>
          <w:right w:val="nil"/>
          <w:between w:val="nil"/>
        </w:pBdr>
        <w:spacing w:after="0"/>
        <w:rPr>
          <w:color w:val="000000"/>
          <w:sz w:val="24"/>
          <w:szCs w:val="24"/>
        </w:rPr>
      </w:pPr>
      <w:r>
        <w:rPr>
          <w:color w:val="000000"/>
          <w:sz w:val="24"/>
          <w:szCs w:val="24"/>
        </w:rPr>
        <w:t>Indicators of vulnerability include:</w:t>
      </w:r>
    </w:p>
    <w:p w14:paraId="0000000E" w14:textId="165EA48F" w:rsidR="00236C6B" w:rsidRPr="001970B5" w:rsidRDefault="00535E25">
      <w:pPr>
        <w:numPr>
          <w:ilvl w:val="0"/>
          <w:numId w:val="4"/>
        </w:numPr>
        <w:pBdr>
          <w:top w:val="nil"/>
          <w:left w:val="nil"/>
          <w:bottom w:val="nil"/>
          <w:right w:val="nil"/>
          <w:between w:val="nil"/>
        </w:pBdr>
        <w:spacing w:after="0"/>
        <w:rPr>
          <w:color w:val="70AD47" w:themeColor="accent6"/>
          <w:sz w:val="24"/>
          <w:szCs w:val="24"/>
        </w:rPr>
      </w:pPr>
      <w:r>
        <w:rPr>
          <w:color w:val="000000"/>
          <w:sz w:val="24"/>
          <w:szCs w:val="24"/>
        </w:rPr>
        <w:lastRenderedPageBreak/>
        <w:t>Identity</w:t>
      </w:r>
      <w:r w:rsidR="001970B5">
        <w:rPr>
          <w:color w:val="70AD47" w:themeColor="accent6"/>
          <w:sz w:val="24"/>
          <w:szCs w:val="24"/>
        </w:rPr>
        <w:t>/personal c</w:t>
      </w:r>
      <w:r>
        <w:rPr>
          <w:color w:val="000000"/>
          <w:sz w:val="24"/>
          <w:szCs w:val="24"/>
        </w:rPr>
        <w:t>risis-the pupil is distanced from their cultural/religious heritage and experiences discomfort about their place in society</w:t>
      </w:r>
      <w:r w:rsidR="001970B5">
        <w:rPr>
          <w:color w:val="000000"/>
          <w:sz w:val="24"/>
          <w:szCs w:val="24"/>
        </w:rPr>
        <w:t xml:space="preserve">. </w:t>
      </w:r>
      <w:r w:rsidR="001970B5" w:rsidRPr="001970B5">
        <w:rPr>
          <w:color w:val="70AD47" w:themeColor="accent6"/>
        </w:rPr>
        <w:t xml:space="preserve">This may include a </w:t>
      </w:r>
      <w:r w:rsidR="001970B5" w:rsidRPr="001970B5">
        <w:rPr>
          <w:bCs/>
          <w:color w:val="70AD47" w:themeColor="accent6"/>
        </w:rPr>
        <w:t>sense of isolation</w:t>
      </w:r>
      <w:r w:rsidR="001970B5" w:rsidRPr="001970B5">
        <w:rPr>
          <w:color w:val="70AD47" w:themeColor="accent6"/>
        </w:rPr>
        <w:t xml:space="preserve">, </w:t>
      </w:r>
      <w:r w:rsidR="001970B5" w:rsidRPr="001970B5">
        <w:rPr>
          <w:bCs/>
          <w:color w:val="70AD47" w:themeColor="accent6"/>
        </w:rPr>
        <w:t>low self-esteem</w:t>
      </w:r>
      <w:r w:rsidR="001970B5" w:rsidRPr="001970B5">
        <w:rPr>
          <w:color w:val="70AD47" w:themeColor="accent6"/>
        </w:rPr>
        <w:t xml:space="preserve">, </w:t>
      </w:r>
      <w:r w:rsidR="001970B5" w:rsidRPr="001970B5">
        <w:rPr>
          <w:bCs/>
          <w:color w:val="70AD47" w:themeColor="accent6"/>
        </w:rPr>
        <w:t>family tensions</w:t>
      </w:r>
      <w:r w:rsidR="001970B5" w:rsidRPr="001970B5">
        <w:rPr>
          <w:color w:val="70AD47" w:themeColor="accent6"/>
        </w:rPr>
        <w:t>, or a sudden change in friendship groups, as they search for answers to questions about identity, faith, and belonging.</w:t>
      </w:r>
    </w:p>
    <w:p w14:paraId="0000000F" w14:textId="77777777" w:rsidR="00236C6B" w:rsidRPr="001970B5" w:rsidRDefault="00535E25">
      <w:pPr>
        <w:numPr>
          <w:ilvl w:val="0"/>
          <w:numId w:val="4"/>
        </w:numPr>
        <w:pBdr>
          <w:top w:val="nil"/>
          <w:left w:val="nil"/>
          <w:bottom w:val="nil"/>
          <w:right w:val="nil"/>
          <w:between w:val="nil"/>
        </w:pBdr>
        <w:spacing w:after="0"/>
        <w:rPr>
          <w:strike/>
          <w:color w:val="70AD47" w:themeColor="accent6"/>
          <w:sz w:val="24"/>
          <w:szCs w:val="24"/>
        </w:rPr>
      </w:pPr>
      <w:r w:rsidRPr="001970B5">
        <w:rPr>
          <w:strike/>
          <w:color w:val="70AD47" w:themeColor="accent6"/>
          <w:sz w:val="24"/>
          <w:szCs w:val="24"/>
        </w:rPr>
        <w:t>Personal Crisis-the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00000010" w14:textId="0ACB4DC3" w:rsidR="00236C6B" w:rsidRPr="001970B5" w:rsidRDefault="00535E25">
      <w:pPr>
        <w:numPr>
          <w:ilvl w:val="0"/>
          <w:numId w:val="4"/>
        </w:numPr>
        <w:pBdr>
          <w:top w:val="nil"/>
          <w:left w:val="nil"/>
          <w:bottom w:val="nil"/>
          <w:right w:val="nil"/>
          <w:between w:val="nil"/>
        </w:pBdr>
        <w:spacing w:after="0"/>
        <w:rPr>
          <w:strike/>
          <w:color w:val="70AD47" w:themeColor="accent6"/>
          <w:sz w:val="24"/>
          <w:szCs w:val="24"/>
        </w:rPr>
      </w:pPr>
      <w:r w:rsidRPr="001970B5">
        <w:rPr>
          <w:strike/>
          <w:color w:val="70AD47" w:themeColor="accent6"/>
          <w:sz w:val="24"/>
          <w:szCs w:val="24"/>
        </w:rPr>
        <w:t>Personal circumstances-migration; local community tensions; and events affecting the pupil’s country or region of origin may contribute to a sense of grievance that is triggered by personal experience of racism or discrimination or aspects of Government policy;</w:t>
      </w:r>
      <w:r w:rsidR="001970B5">
        <w:rPr>
          <w:strike/>
          <w:color w:val="70AD47" w:themeColor="accent6"/>
          <w:sz w:val="24"/>
          <w:szCs w:val="24"/>
        </w:rPr>
        <w:t xml:space="preserve"> </w:t>
      </w:r>
    </w:p>
    <w:p w14:paraId="1E56AF94" w14:textId="3FAFF275" w:rsidR="001970B5" w:rsidRPr="001970B5" w:rsidRDefault="001970B5" w:rsidP="001970B5">
      <w:pPr>
        <w:numPr>
          <w:ilvl w:val="0"/>
          <w:numId w:val="4"/>
        </w:numPr>
        <w:pBdr>
          <w:top w:val="nil"/>
          <w:left w:val="nil"/>
          <w:bottom w:val="nil"/>
          <w:right w:val="nil"/>
          <w:between w:val="nil"/>
        </w:pBdr>
        <w:spacing w:after="0"/>
        <w:rPr>
          <w:strike/>
          <w:color w:val="70AD47" w:themeColor="accent6"/>
          <w:sz w:val="24"/>
          <w:szCs w:val="24"/>
        </w:rPr>
      </w:pPr>
      <w:r w:rsidRPr="001970B5">
        <w:rPr>
          <w:color w:val="70AD47" w:themeColor="accent6"/>
          <w:sz w:val="24"/>
          <w:szCs w:val="24"/>
        </w:rPr>
        <w:t>Personal Circumstances &amp; Grievance</w:t>
      </w:r>
      <w:r w:rsidRPr="001970B5">
        <w:rPr>
          <w:color w:val="70AD47" w:themeColor="accent6"/>
          <w:sz w:val="24"/>
          <w:szCs w:val="24"/>
        </w:rPr>
        <w:tab/>
        <w:t xml:space="preserve">Factors like migration, local community tensions, or global events may contribute to a sense of grievance that is triggered by personal experience of racism, discrimination, or aspects of government policy. The pupil may express unmet aspirations or perceptions of injustice and a rejection of civic life. </w:t>
      </w:r>
    </w:p>
    <w:p w14:paraId="00000011" w14:textId="77777777" w:rsidR="00236C6B" w:rsidRPr="001970B5" w:rsidRDefault="00535E25">
      <w:pPr>
        <w:numPr>
          <w:ilvl w:val="0"/>
          <w:numId w:val="4"/>
        </w:numPr>
        <w:pBdr>
          <w:top w:val="nil"/>
          <w:left w:val="nil"/>
          <w:bottom w:val="nil"/>
          <w:right w:val="nil"/>
          <w:between w:val="nil"/>
        </w:pBdr>
        <w:spacing w:after="0"/>
        <w:rPr>
          <w:strike/>
          <w:color w:val="70AD47" w:themeColor="accent6"/>
          <w:sz w:val="24"/>
          <w:szCs w:val="24"/>
        </w:rPr>
      </w:pPr>
      <w:r w:rsidRPr="001970B5">
        <w:rPr>
          <w:strike/>
          <w:color w:val="70AD47" w:themeColor="accent6"/>
          <w:sz w:val="24"/>
          <w:szCs w:val="24"/>
        </w:rPr>
        <w:t>Unmet aspirations-the pupil may have perceptions of injustice; a feeling of failure; rejection of civic life;</w:t>
      </w:r>
    </w:p>
    <w:p w14:paraId="00000012" w14:textId="77777777" w:rsidR="00236C6B" w:rsidRDefault="00535E25">
      <w:pPr>
        <w:numPr>
          <w:ilvl w:val="0"/>
          <w:numId w:val="4"/>
        </w:numPr>
        <w:pBdr>
          <w:top w:val="nil"/>
          <w:left w:val="nil"/>
          <w:bottom w:val="nil"/>
          <w:right w:val="nil"/>
          <w:between w:val="nil"/>
        </w:pBdr>
        <w:spacing w:after="0"/>
        <w:rPr>
          <w:color w:val="000000"/>
          <w:sz w:val="24"/>
          <w:szCs w:val="24"/>
        </w:rPr>
      </w:pPr>
      <w:r>
        <w:rPr>
          <w:color w:val="000000"/>
          <w:sz w:val="24"/>
          <w:szCs w:val="24"/>
        </w:rPr>
        <w:t>Experiences of criminality-which may include involvement with criminal groups, imprisonment, and poor resettlement/reintegration;</w:t>
      </w:r>
    </w:p>
    <w:p w14:paraId="00000013" w14:textId="3EF50217" w:rsidR="00236C6B" w:rsidRPr="001970B5" w:rsidRDefault="00535E25">
      <w:pPr>
        <w:numPr>
          <w:ilvl w:val="0"/>
          <w:numId w:val="4"/>
        </w:numPr>
        <w:pBdr>
          <w:top w:val="nil"/>
          <w:left w:val="nil"/>
          <w:bottom w:val="nil"/>
          <w:right w:val="nil"/>
          <w:between w:val="nil"/>
        </w:pBdr>
        <w:spacing w:after="0"/>
        <w:rPr>
          <w:color w:val="70AD47" w:themeColor="accent6"/>
          <w:sz w:val="24"/>
          <w:szCs w:val="24"/>
        </w:rPr>
      </w:pPr>
      <w:r>
        <w:rPr>
          <w:color w:val="000000"/>
          <w:sz w:val="24"/>
          <w:szCs w:val="24"/>
        </w:rPr>
        <w:t>Special Educational Need-pupils may experience difficulties with social interaction, empathy with others, understanding the consequences of their actions and awareness of the motivations of others</w:t>
      </w:r>
      <w:r w:rsidR="001970B5">
        <w:rPr>
          <w:color w:val="000000"/>
          <w:sz w:val="24"/>
          <w:szCs w:val="24"/>
        </w:rPr>
        <w:t xml:space="preserve">, </w:t>
      </w:r>
      <w:r w:rsidR="001970B5" w:rsidRPr="001970B5">
        <w:rPr>
          <w:color w:val="70AD47" w:themeColor="accent6"/>
        </w:rPr>
        <w:t>making them more susceptible to manipulation.</w:t>
      </w:r>
    </w:p>
    <w:p w14:paraId="585DF483" w14:textId="4ABB73A4" w:rsidR="001970B5" w:rsidRPr="001970B5" w:rsidRDefault="001970B5">
      <w:pPr>
        <w:numPr>
          <w:ilvl w:val="0"/>
          <w:numId w:val="4"/>
        </w:numPr>
        <w:pBdr>
          <w:top w:val="nil"/>
          <w:left w:val="nil"/>
          <w:bottom w:val="nil"/>
          <w:right w:val="nil"/>
          <w:between w:val="nil"/>
        </w:pBdr>
        <w:spacing w:after="0"/>
        <w:rPr>
          <w:color w:val="70AD47" w:themeColor="accent6"/>
          <w:sz w:val="24"/>
          <w:szCs w:val="24"/>
        </w:rPr>
      </w:pPr>
      <w:r w:rsidRPr="001970B5">
        <w:rPr>
          <w:bCs/>
          <w:color w:val="70AD47" w:themeColor="accent6"/>
        </w:rPr>
        <w:t>Online Engagement</w:t>
      </w:r>
      <w:r>
        <w:rPr>
          <w:b/>
          <w:bCs/>
          <w:color w:val="70AD47" w:themeColor="accent6"/>
        </w:rPr>
        <w:t xml:space="preserve"> - </w:t>
      </w:r>
      <w:r w:rsidRPr="001970B5">
        <w:rPr>
          <w:color w:val="70AD47" w:themeColor="accent6"/>
        </w:rPr>
        <w:t xml:space="preserve">Being exposed to illegal, inappropriate, or harmful content online, including radicalisation and extremism, and the newly highlighted safeguarding harms of </w:t>
      </w:r>
      <w:r w:rsidRPr="001970B5">
        <w:rPr>
          <w:bCs/>
          <w:color w:val="70AD47" w:themeColor="accent6"/>
        </w:rPr>
        <w:t>misinformation, disinformation (including fake news), and conspiracy theories</w:t>
      </w:r>
      <w:r w:rsidRPr="001970B5">
        <w:rPr>
          <w:color w:val="70AD47" w:themeColor="accent6"/>
        </w:rPr>
        <w:t>.</w:t>
      </w:r>
    </w:p>
    <w:p w14:paraId="62F0DE84" w14:textId="77777777" w:rsidR="001970B5" w:rsidRDefault="001970B5" w:rsidP="001970B5">
      <w:pPr>
        <w:pBdr>
          <w:top w:val="nil"/>
          <w:left w:val="nil"/>
          <w:bottom w:val="nil"/>
          <w:right w:val="nil"/>
          <w:between w:val="nil"/>
        </w:pBdr>
        <w:spacing w:after="0"/>
        <w:ind w:left="644"/>
        <w:rPr>
          <w:color w:val="000000"/>
          <w:sz w:val="24"/>
          <w:szCs w:val="24"/>
        </w:rPr>
      </w:pPr>
    </w:p>
    <w:p w14:paraId="00000015" w14:textId="64679569" w:rsidR="00236C6B" w:rsidRDefault="001970B5" w:rsidP="001970B5">
      <w:pPr>
        <w:pBdr>
          <w:top w:val="nil"/>
          <w:left w:val="nil"/>
          <w:bottom w:val="nil"/>
          <w:right w:val="nil"/>
          <w:between w:val="nil"/>
        </w:pBdr>
        <w:spacing w:after="0"/>
        <w:rPr>
          <w:color w:val="000000"/>
          <w:sz w:val="24"/>
          <w:szCs w:val="24"/>
        </w:rPr>
      </w:pPr>
      <w:r>
        <w:rPr>
          <w:color w:val="000000"/>
          <w:sz w:val="24"/>
          <w:szCs w:val="24"/>
        </w:rPr>
        <w:t xml:space="preserve">     </w:t>
      </w:r>
      <w:r w:rsidR="00535E25">
        <w:rPr>
          <w:color w:val="000000"/>
          <w:sz w:val="24"/>
          <w:szCs w:val="24"/>
        </w:rPr>
        <w:t>More critical risk factors could include:</w:t>
      </w:r>
    </w:p>
    <w:p w14:paraId="00000016" w14:textId="77777777"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Being in contact with extremist recruiters;</w:t>
      </w:r>
    </w:p>
    <w:p w14:paraId="00000017" w14:textId="77777777"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Family members convicted of a terrorism act or subject to a Channel intervention;</w:t>
      </w:r>
    </w:p>
    <w:p w14:paraId="00000018" w14:textId="26B91FA4" w:rsidR="00236C6B" w:rsidRPr="001970B5" w:rsidRDefault="00535E25">
      <w:pPr>
        <w:numPr>
          <w:ilvl w:val="0"/>
          <w:numId w:val="1"/>
        </w:numPr>
        <w:pBdr>
          <w:top w:val="nil"/>
          <w:left w:val="nil"/>
          <w:bottom w:val="nil"/>
          <w:right w:val="nil"/>
          <w:between w:val="nil"/>
        </w:pBdr>
        <w:spacing w:after="0"/>
        <w:rPr>
          <w:color w:val="70AD47" w:themeColor="accent6"/>
          <w:sz w:val="24"/>
          <w:szCs w:val="24"/>
        </w:rPr>
      </w:pPr>
      <w:r>
        <w:rPr>
          <w:color w:val="000000"/>
          <w:sz w:val="24"/>
          <w:szCs w:val="24"/>
        </w:rPr>
        <w:t>Accessing violent extremist websites, especially those with a social networking element</w:t>
      </w:r>
      <w:r w:rsidR="001970B5" w:rsidRPr="001970B5">
        <w:t xml:space="preserve"> </w:t>
      </w:r>
      <w:r w:rsidR="001970B5" w:rsidRPr="001970B5">
        <w:rPr>
          <w:color w:val="70AD47" w:themeColor="accent6"/>
        </w:rPr>
        <w:t>or possessing or accessing violent extremist literature.</w:t>
      </w:r>
    </w:p>
    <w:p w14:paraId="00000019" w14:textId="77777777" w:rsidR="00236C6B" w:rsidRPr="001970B5" w:rsidRDefault="00535E25">
      <w:pPr>
        <w:numPr>
          <w:ilvl w:val="0"/>
          <w:numId w:val="1"/>
        </w:numPr>
        <w:pBdr>
          <w:top w:val="nil"/>
          <w:left w:val="nil"/>
          <w:bottom w:val="nil"/>
          <w:right w:val="nil"/>
          <w:between w:val="nil"/>
        </w:pBdr>
        <w:spacing w:after="0"/>
        <w:rPr>
          <w:strike/>
          <w:color w:val="70AD47" w:themeColor="accent6"/>
          <w:sz w:val="24"/>
          <w:szCs w:val="24"/>
        </w:rPr>
      </w:pPr>
      <w:r w:rsidRPr="001970B5">
        <w:rPr>
          <w:strike/>
          <w:color w:val="70AD47" w:themeColor="accent6"/>
          <w:sz w:val="24"/>
          <w:szCs w:val="24"/>
        </w:rPr>
        <w:t>Possessing or accessing violent extremist literature;</w:t>
      </w:r>
    </w:p>
    <w:p w14:paraId="0000001A" w14:textId="77777777"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Using extremist narratives and a global ideology to explain personal disadvantage;</w:t>
      </w:r>
    </w:p>
    <w:p w14:paraId="0000001B" w14:textId="77777777"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Justifying the use of violence to solve societal issues;</w:t>
      </w:r>
    </w:p>
    <w:p w14:paraId="0000001C" w14:textId="77777777"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Joining or seeking to join extremist organisations;</w:t>
      </w:r>
    </w:p>
    <w:p w14:paraId="0000001D" w14:textId="559AF54D" w:rsidR="00236C6B" w:rsidRDefault="00535E25">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Significant </w:t>
      </w:r>
      <w:r w:rsidR="001970B5">
        <w:rPr>
          <w:color w:val="70AD47" w:themeColor="accent6"/>
          <w:sz w:val="24"/>
          <w:szCs w:val="24"/>
        </w:rPr>
        <w:t xml:space="preserve">and unexplained </w:t>
      </w:r>
      <w:r>
        <w:rPr>
          <w:color w:val="000000"/>
          <w:sz w:val="24"/>
          <w:szCs w:val="24"/>
        </w:rPr>
        <w:t>changes to appearance and/or behaviour; and</w:t>
      </w:r>
    </w:p>
    <w:p w14:paraId="0000001E" w14:textId="77777777" w:rsidR="00236C6B" w:rsidRDefault="00535E25">
      <w:pPr>
        <w:numPr>
          <w:ilvl w:val="0"/>
          <w:numId w:val="1"/>
        </w:numPr>
        <w:pBdr>
          <w:top w:val="nil"/>
          <w:left w:val="nil"/>
          <w:bottom w:val="nil"/>
          <w:right w:val="nil"/>
          <w:between w:val="nil"/>
        </w:pBdr>
        <w:rPr>
          <w:color w:val="000000"/>
          <w:sz w:val="24"/>
          <w:szCs w:val="24"/>
        </w:rPr>
      </w:pPr>
      <w:r>
        <w:rPr>
          <w:color w:val="000000"/>
          <w:sz w:val="24"/>
          <w:szCs w:val="24"/>
        </w:rPr>
        <w:t>Experiencing a high level of social isolation resulting in issues of identity crisis and/or personal crisis.</w:t>
      </w:r>
    </w:p>
    <w:p w14:paraId="0000001F" w14:textId="77777777" w:rsidR="00236C6B" w:rsidRDefault="00236C6B">
      <w:pPr>
        <w:ind w:left="720"/>
        <w:rPr>
          <w:sz w:val="24"/>
          <w:szCs w:val="24"/>
        </w:rPr>
      </w:pPr>
    </w:p>
    <w:p w14:paraId="08C85A38" w14:textId="10FB56F6" w:rsidR="001970B5" w:rsidRPr="001970B5" w:rsidRDefault="001970B5" w:rsidP="001970B5">
      <w:pPr>
        <w:pBdr>
          <w:top w:val="nil"/>
          <w:left w:val="nil"/>
          <w:bottom w:val="nil"/>
          <w:right w:val="nil"/>
          <w:between w:val="nil"/>
        </w:pBdr>
        <w:spacing w:after="0"/>
        <w:ind w:left="284"/>
        <w:rPr>
          <w:color w:val="70AD47" w:themeColor="accent6"/>
          <w:sz w:val="24"/>
          <w:szCs w:val="24"/>
        </w:rPr>
      </w:pPr>
      <w:r>
        <w:rPr>
          <w:color w:val="000000"/>
          <w:sz w:val="24"/>
          <w:szCs w:val="24"/>
        </w:rPr>
        <w:t>This list is not exhaustive, nor does it mean that all young people experiencing the above are at risk of radicalisation for the purposes of violent extremism.</w:t>
      </w:r>
      <w:r>
        <w:rPr>
          <w:color w:val="000000"/>
          <w:sz w:val="24"/>
          <w:szCs w:val="24"/>
        </w:rPr>
        <w:t xml:space="preserve"> </w:t>
      </w:r>
      <w:r w:rsidRPr="001970B5">
        <w:rPr>
          <w:color w:val="70AD47" w:themeColor="accent6"/>
        </w:rPr>
        <w:t>Staff should follow the school's reporting procedures if concerns arise.</w:t>
      </w:r>
    </w:p>
    <w:p w14:paraId="00000020" w14:textId="77777777" w:rsidR="00236C6B" w:rsidRDefault="00236C6B">
      <w:pPr>
        <w:ind w:left="720"/>
        <w:rPr>
          <w:sz w:val="24"/>
          <w:szCs w:val="24"/>
        </w:rPr>
      </w:pPr>
      <w:bookmarkStart w:id="1" w:name="_GoBack"/>
      <w:bookmarkEnd w:id="1"/>
    </w:p>
    <w:sectPr w:rsidR="00236C6B">
      <w:headerReference w:type="default" r:id="rId8"/>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366F3" w14:textId="77777777" w:rsidR="003D1A30" w:rsidRDefault="00535E25">
      <w:pPr>
        <w:spacing w:after="0" w:line="240" w:lineRule="auto"/>
      </w:pPr>
      <w:r>
        <w:separator/>
      </w:r>
    </w:p>
  </w:endnote>
  <w:endnote w:type="continuationSeparator" w:id="0">
    <w:p w14:paraId="0DEB7B9C" w14:textId="77777777" w:rsidR="003D1A30" w:rsidRDefault="00535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27F7C" w14:textId="77777777" w:rsidR="003D1A30" w:rsidRDefault="00535E25">
      <w:pPr>
        <w:spacing w:after="0" w:line="240" w:lineRule="auto"/>
      </w:pPr>
      <w:r>
        <w:separator/>
      </w:r>
    </w:p>
  </w:footnote>
  <w:footnote w:type="continuationSeparator" w:id="0">
    <w:p w14:paraId="5D033AC9" w14:textId="77777777" w:rsidR="003D1A30" w:rsidRDefault="00535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21" w14:textId="77777777" w:rsidR="00236C6B" w:rsidRDefault="00535E25">
    <w:pPr>
      <w:pBdr>
        <w:top w:val="nil"/>
        <w:left w:val="nil"/>
        <w:bottom w:val="nil"/>
        <w:right w:val="nil"/>
        <w:between w:val="nil"/>
      </w:pBdr>
      <w:tabs>
        <w:tab w:val="center" w:pos="4513"/>
        <w:tab w:val="right" w:pos="9026"/>
      </w:tabs>
      <w:spacing w:after="0" w:line="240" w:lineRule="auto"/>
      <w:rPr>
        <w:color w:val="000000"/>
      </w:rPr>
    </w:pPr>
    <w:r>
      <w:rPr>
        <w:color w:val="000000"/>
      </w:rPr>
      <w:t xml:space="preserve">Appendix </w:t>
    </w:r>
    <w:r>
      <w:t>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25813"/>
    <w:multiLevelType w:val="multilevel"/>
    <w:tmpl w:val="44D653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B5942B0"/>
    <w:multiLevelType w:val="hybridMultilevel"/>
    <w:tmpl w:val="14E02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F0065E0"/>
    <w:multiLevelType w:val="multilevel"/>
    <w:tmpl w:val="780E3DE2"/>
    <w:lvl w:ilvl="0">
      <w:start w:val="1"/>
      <w:numFmt w:val="bullet"/>
      <w:lvlText w:val=""/>
      <w:lvlJc w:val="left"/>
      <w:pPr>
        <w:ind w:left="644"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DA0D96"/>
    <w:multiLevelType w:val="multilevel"/>
    <w:tmpl w:val="D0B68E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A3137CD"/>
    <w:multiLevelType w:val="multilevel"/>
    <w:tmpl w:val="BFDAAD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6B"/>
    <w:rsid w:val="001970B5"/>
    <w:rsid w:val="00236C6B"/>
    <w:rsid w:val="003D1A30"/>
    <w:rsid w:val="004C1D1C"/>
    <w:rsid w:val="0053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C8C1"/>
  <w15:docId w15:val="{B2FC4229-5BB1-46DC-A7F0-08C15EE28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10E4A"/>
    <w:pPr>
      <w:ind w:left="720"/>
      <w:contextualSpacing/>
    </w:pPr>
  </w:style>
  <w:style w:type="paragraph" w:styleId="Header">
    <w:name w:val="header"/>
    <w:basedOn w:val="Normal"/>
    <w:link w:val="HeaderChar"/>
    <w:uiPriority w:val="99"/>
    <w:unhideWhenUsed/>
    <w:rsid w:val="00F10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E4A"/>
  </w:style>
  <w:style w:type="paragraph" w:styleId="Footer">
    <w:name w:val="footer"/>
    <w:basedOn w:val="Normal"/>
    <w:link w:val="FooterChar"/>
    <w:uiPriority w:val="99"/>
    <w:unhideWhenUsed/>
    <w:rsid w:val="00F10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E4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VcglIdf6RJU5eIfMCEM4xYJ89Q==">CgMxLjAyCGguZ2pkZ3hzOAByITFrMk1TMVlHblRYRWZYNWZoQlJJblEyaGJLU1VyQjE3Sw==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diana.charlton1@btinternet.com</dc:creator>
  <cp:lastModifiedBy>Diana Choudhry</cp:lastModifiedBy>
  <cp:revision>3</cp:revision>
  <dcterms:created xsi:type="dcterms:W3CDTF">2025-10-08T10:40:00Z</dcterms:created>
  <dcterms:modified xsi:type="dcterms:W3CDTF">2025-10-08T11:38:00Z</dcterms:modified>
</cp:coreProperties>
</file>